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6CD" w:rsidRPr="001801F6" w:rsidRDefault="0062587B" w:rsidP="003E0C81">
      <w:pPr>
        <w:tabs>
          <w:tab w:val="left" w:pos="7020"/>
        </w:tabs>
        <w:jc w:val="both"/>
        <w:rPr>
          <w:rFonts w:ascii="Verdana" w:hAnsi="Verdana"/>
          <w:sz w:val="20"/>
          <w:szCs w:val="20"/>
        </w:rPr>
      </w:pPr>
      <w:r w:rsidRPr="001801F6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4939665</wp:posOffset>
            </wp:positionH>
            <wp:positionV relativeFrom="paragraph">
              <wp:posOffset>-658495</wp:posOffset>
            </wp:positionV>
            <wp:extent cx="699135" cy="698500"/>
            <wp:effectExtent l="19050" t="0" r="5715" b="0"/>
            <wp:wrapSquare wrapText="bothSides"/>
            <wp:docPr id="1" name="0 Imagen" descr="Subte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 descr="Subte 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26CD" w:rsidRPr="001801F6">
        <w:rPr>
          <w:rFonts w:ascii="Verdana" w:hAnsi="Verdana"/>
          <w:sz w:val="20"/>
          <w:szCs w:val="20"/>
        </w:rPr>
        <w:t>Subtes</w:t>
      </w:r>
      <w:r w:rsidRPr="001801F6">
        <w:rPr>
          <w:rFonts w:ascii="Verdana" w:hAnsi="Verdana"/>
          <w:sz w:val="20"/>
          <w:szCs w:val="20"/>
        </w:rPr>
        <w:tab/>
      </w:r>
    </w:p>
    <w:p w:rsidR="008C26CD" w:rsidRPr="001801F6" w:rsidRDefault="008C26CD" w:rsidP="003E0C81">
      <w:pPr>
        <w:jc w:val="both"/>
        <w:rPr>
          <w:rStyle w:val="Textoennegrita"/>
          <w:rFonts w:ascii="Verdana" w:hAnsi="Verdana"/>
          <w:sz w:val="20"/>
          <w:szCs w:val="20"/>
        </w:rPr>
      </w:pPr>
      <w:r w:rsidRPr="001801F6">
        <w:rPr>
          <w:rStyle w:val="Textoennegrita"/>
          <w:rFonts w:ascii="Verdana" w:hAnsi="Verdana"/>
          <w:sz w:val="20"/>
          <w:szCs w:val="20"/>
        </w:rPr>
        <w:t>Nueva</w:t>
      </w:r>
      <w:r w:rsidR="00787D07" w:rsidRPr="001801F6">
        <w:rPr>
          <w:rStyle w:val="Textoennegrita"/>
          <w:rFonts w:ascii="Verdana" w:hAnsi="Verdana"/>
          <w:sz w:val="20"/>
          <w:szCs w:val="20"/>
        </w:rPr>
        <w:t>s</w:t>
      </w:r>
      <w:r w:rsidRPr="001801F6">
        <w:rPr>
          <w:rStyle w:val="Textoennegrita"/>
          <w:rFonts w:ascii="Verdana" w:hAnsi="Verdana"/>
          <w:sz w:val="20"/>
          <w:szCs w:val="20"/>
        </w:rPr>
        <w:t xml:space="preserve"> biblioteca</w:t>
      </w:r>
      <w:r w:rsidR="00787D07" w:rsidRPr="001801F6">
        <w:rPr>
          <w:rStyle w:val="Textoennegrita"/>
          <w:rFonts w:ascii="Verdana" w:hAnsi="Verdana"/>
          <w:sz w:val="20"/>
          <w:szCs w:val="20"/>
        </w:rPr>
        <w:t>s</w:t>
      </w:r>
      <w:r w:rsidRPr="001801F6">
        <w:rPr>
          <w:rStyle w:val="Textoennegrita"/>
          <w:rFonts w:ascii="Verdana" w:hAnsi="Verdana"/>
          <w:sz w:val="20"/>
          <w:szCs w:val="20"/>
        </w:rPr>
        <w:t xml:space="preserve"> virtual</w:t>
      </w:r>
      <w:r w:rsidR="00787D07" w:rsidRPr="001801F6">
        <w:rPr>
          <w:rStyle w:val="Textoennegrita"/>
          <w:rFonts w:ascii="Verdana" w:hAnsi="Verdana"/>
          <w:sz w:val="20"/>
          <w:szCs w:val="20"/>
        </w:rPr>
        <w:t>es</w:t>
      </w:r>
      <w:r w:rsidRPr="001801F6">
        <w:rPr>
          <w:rStyle w:val="Textoennegrita"/>
          <w:rFonts w:ascii="Verdana" w:hAnsi="Verdana"/>
          <w:sz w:val="20"/>
          <w:szCs w:val="20"/>
        </w:rPr>
        <w:t xml:space="preserve"> en </w:t>
      </w:r>
      <w:r w:rsidR="00787D07" w:rsidRPr="001801F6">
        <w:rPr>
          <w:rStyle w:val="Textoennegrita"/>
          <w:rFonts w:ascii="Verdana" w:hAnsi="Verdana"/>
          <w:sz w:val="20"/>
          <w:szCs w:val="20"/>
        </w:rPr>
        <w:t xml:space="preserve">el subte, gratis y fáciles de utilizar  </w:t>
      </w:r>
    </w:p>
    <w:p w:rsidR="008C26CD" w:rsidRPr="001801F6" w:rsidRDefault="00787D07" w:rsidP="003E0C81">
      <w:pPr>
        <w:jc w:val="both"/>
        <w:rPr>
          <w:rFonts w:ascii="Verdana" w:hAnsi="Verdana"/>
          <w:sz w:val="20"/>
          <w:szCs w:val="20"/>
        </w:rPr>
      </w:pPr>
      <w:r w:rsidRPr="001801F6">
        <w:rPr>
          <w:rFonts w:ascii="Verdana" w:hAnsi="Verdana"/>
          <w:sz w:val="20"/>
          <w:szCs w:val="20"/>
        </w:rPr>
        <w:t>Catedral</w:t>
      </w:r>
      <w:r w:rsidR="00E36826">
        <w:rPr>
          <w:rFonts w:ascii="Verdana" w:hAnsi="Verdana"/>
          <w:sz w:val="20"/>
          <w:szCs w:val="20"/>
        </w:rPr>
        <w:t xml:space="preserve"> y</w:t>
      </w:r>
      <w:r w:rsidRPr="001801F6">
        <w:rPr>
          <w:rFonts w:ascii="Verdana" w:hAnsi="Verdana"/>
          <w:sz w:val="20"/>
          <w:szCs w:val="20"/>
        </w:rPr>
        <w:t xml:space="preserve"> Congreso de Tucumán son los espacios que se suman a Plaza Italia, donde</w:t>
      </w:r>
      <w:r w:rsidR="008C26CD" w:rsidRPr="001801F6">
        <w:rPr>
          <w:rFonts w:ascii="Verdana" w:hAnsi="Verdana"/>
          <w:sz w:val="20"/>
          <w:szCs w:val="20"/>
        </w:rPr>
        <w:t xml:space="preserve"> los usuarios pueden descargar más de 200 libros</w:t>
      </w:r>
      <w:r w:rsidRPr="001801F6">
        <w:rPr>
          <w:rFonts w:ascii="Verdana" w:hAnsi="Verdana"/>
          <w:sz w:val="20"/>
          <w:szCs w:val="20"/>
        </w:rPr>
        <w:t>.</w:t>
      </w:r>
      <w:r w:rsidR="008C26CD" w:rsidRPr="001801F6">
        <w:rPr>
          <w:rFonts w:ascii="Verdana" w:hAnsi="Verdana"/>
          <w:sz w:val="20"/>
          <w:szCs w:val="20"/>
        </w:rPr>
        <w:t xml:space="preserve"> </w:t>
      </w:r>
    </w:p>
    <w:p w:rsidR="00787D07" w:rsidRPr="001801F6" w:rsidRDefault="00787D07" w:rsidP="003E0C81">
      <w:pPr>
        <w:jc w:val="both"/>
        <w:rPr>
          <w:rFonts w:ascii="Verdana" w:hAnsi="Verdana"/>
          <w:sz w:val="20"/>
          <w:szCs w:val="20"/>
        </w:rPr>
      </w:pPr>
    </w:p>
    <w:p w:rsidR="00E36826" w:rsidRDefault="008C26CD" w:rsidP="003E0C81">
      <w:pPr>
        <w:jc w:val="both"/>
        <w:rPr>
          <w:rFonts w:ascii="Verdana" w:hAnsi="Verdana"/>
          <w:sz w:val="20"/>
          <w:szCs w:val="20"/>
        </w:rPr>
      </w:pPr>
      <w:r w:rsidRPr="001801F6">
        <w:rPr>
          <w:rFonts w:ascii="Verdana" w:hAnsi="Verdana"/>
          <w:sz w:val="20"/>
          <w:szCs w:val="20"/>
        </w:rPr>
        <w:t xml:space="preserve">(Ciudad de Buenos Aires, </w:t>
      </w:r>
      <w:r w:rsidR="00762A8C">
        <w:rPr>
          <w:rFonts w:ascii="Verdana" w:hAnsi="Verdana"/>
          <w:sz w:val="20"/>
          <w:szCs w:val="20"/>
        </w:rPr>
        <w:t xml:space="preserve">4 de </w:t>
      </w:r>
      <w:r w:rsidR="00B9230C">
        <w:rPr>
          <w:rFonts w:ascii="Verdana" w:hAnsi="Verdana"/>
          <w:sz w:val="20"/>
          <w:szCs w:val="20"/>
        </w:rPr>
        <w:t>noviembre</w:t>
      </w:r>
      <w:r w:rsidR="00762A8C">
        <w:rPr>
          <w:rFonts w:ascii="Verdana" w:hAnsi="Verdana"/>
          <w:sz w:val="20"/>
          <w:szCs w:val="20"/>
        </w:rPr>
        <w:t xml:space="preserve"> </w:t>
      </w:r>
      <w:r w:rsidRPr="001801F6">
        <w:rPr>
          <w:rFonts w:ascii="Verdana" w:hAnsi="Verdana"/>
          <w:sz w:val="20"/>
          <w:szCs w:val="20"/>
        </w:rPr>
        <w:t xml:space="preserve">de 2015).- Subterráneos de Buenos Aires (SBASE), en conjunto con el Ministerio de Modernización de la Ciudad, instaló </w:t>
      </w:r>
      <w:r w:rsidR="00E36826">
        <w:rPr>
          <w:rFonts w:ascii="Verdana" w:hAnsi="Verdana"/>
          <w:sz w:val="20"/>
          <w:szCs w:val="20"/>
        </w:rPr>
        <w:t>do</w:t>
      </w:r>
      <w:r w:rsidR="00787D07" w:rsidRPr="001801F6">
        <w:rPr>
          <w:rFonts w:ascii="Verdana" w:hAnsi="Verdana"/>
          <w:sz w:val="20"/>
          <w:szCs w:val="20"/>
        </w:rPr>
        <w:t xml:space="preserve">s nuevas </w:t>
      </w:r>
      <w:r w:rsidRPr="001801F6">
        <w:rPr>
          <w:rFonts w:ascii="Verdana" w:hAnsi="Verdana"/>
          <w:sz w:val="20"/>
          <w:szCs w:val="20"/>
        </w:rPr>
        <w:t>biblioteca</w:t>
      </w:r>
      <w:r w:rsidR="00787D07" w:rsidRPr="001801F6">
        <w:rPr>
          <w:rFonts w:ascii="Verdana" w:hAnsi="Verdana"/>
          <w:sz w:val="20"/>
          <w:szCs w:val="20"/>
        </w:rPr>
        <w:t>s</w:t>
      </w:r>
      <w:r w:rsidRPr="001801F6">
        <w:rPr>
          <w:rFonts w:ascii="Verdana" w:hAnsi="Verdana"/>
          <w:sz w:val="20"/>
          <w:szCs w:val="20"/>
        </w:rPr>
        <w:t xml:space="preserve"> virtual</w:t>
      </w:r>
      <w:r w:rsidR="00787D07" w:rsidRPr="001801F6">
        <w:rPr>
          <w:rFonts w:ascii="Verdana" w:hAnsi="Verdana"/>
          <w:sz w:val="20"/>
          <w:szCs w:val="20"/>
        </w:rPr>
        <w:t>es en</w:t>
      </w:r>
      <w:r w:rsidRPr="001801F6">
        <w:rPr>
          <w:rFonts w:ascii="Verdana" w:hAnsi="Verdana"/>
          <w:sz w:val="20"/>
          <w:szCs w:val="20"/>
        </w:rPr>
        <w:t xml:space="preserve"> la Línea D</w:t>
      </w:r>
      <w:r w:rsidR="00354AE7" w:rsidRPr="001801F6">
        <w:rPr>
          <w:rFonts w:ascii="Verdana" w:hAnsi="Verdana"/>
          <w:sz w:val="20"/>
          <w:szCs w:val="20"/>
        </w:rPr>
        <w:t xml:space="preserve">, que se suman a la </w:t>
      </w:r>
      <w:r w:rsidR="00B9230C">
        <w:rPr>
          <w:rFonts w:ascii="Verdana" w:hAnsi="Verdana"/>
          <w:sz w:val="20"/>
          <w:szCs w:val="20"/>
        </w:rPr>
        <w:t>de</w:t>
      </w:r>
      <w:r w:rsidR="00354AE7" w:rsidRPr="001801F6">
        <w:rPr>
          <w:rFonts w:ascii="Verdana" w:hAnsi="Verdana"/>
          <w:sz w:val="20"/>
          <w:szCs w:val="20"/>
        </w:rPr>
        <w:t xml:space="preserve"> Plaza Italia. Así, ya son más de </w:t>
      </w:r>
      <w:r w:rsidR="00E36826">
        <w:rPr>
          <w:rFonts w:ascii="Verdana" w:hAnsi="Verdana"/>
          <w:sz w:val="20"/>
          <w:szCs w:val="20"/>
        </w:rPr>
        <w:t xml:space="preserve">100 mil los </w:t>
      </w:r>
      <w:r w:rsidR="00762A8C">
        <w:rPr>
          <w:rFonts w:ascii="Verdana" w:hAnsi="Verdana"/>
          <w:sz w:val="20"/>
          <w:szCs w:val="20"/>
        </w:rPr>
        <w:t>usuarios</w:t>
      </w:r>
      <w:r w:rsidR="0062587B" w:rsidRPr="001801F6">
        <w:rPr>
          <w:rFonts w:ascii="Verdana" w:hAnsi="Verdana"/>
          <w:sz w:val="20"/>
          <w:szCs w:val="20"/>
        </w:rPr>
        <w:t xml:space="preserve"> que se benefician con esta iniciativa, que permite </w:t>
      </w:r>
      <w:r w:rsidRPr="001801F6">
        <w:rPr>
          <w:rFonts w:ascii="Verdana" w:hAnsi="Verdana"/>
          <w:sz w:val="20"/>
          <w:szCs w:val="20"/>
        </w:rPr>
        <w:t>descargar más de 200 l</w:t>
      </w:r>
      <w:r w:rsidR="00354AE7" w:rsidRPr="001801F6">
        <w:rPr>
          <w:rFonts w:ascii="Verdana" w:hAnsi="Verdana"/>
          <w:sz w:val="20"/>
          <w:szCs w:val="20"/>
        </w:rPr>
        <w:t>ibros de forma libre y gratuita.</w:t>
      </w:r>
      <w:r w:rsidR="0062587B" w:rsidRPr="001801F6">
        <w:rPr>
          <w:rFonts w:ascii="Verdana" w:hAnsi="Verdana"/>
          <w:sz w:val="20"/>
          <w:szCs w:val="20"/>
        </w:rPr>
        <w:t xml:space="preserve"> </w:t>
      </w:r>
    </w:p>
    <w:p w:rsidR="008C26CD" w:rsidRPr="001801F6" w:rsidRDefault="008C26CD" w:rsidP="003E0C81">
      <w:pPr>
        <w:jc w:val="both"/>
        <w:rPr>
          <w:rFonts w:ascii="Verdana" w:hAnsi="Verdana"/>
          <w:sz w:val="20"/>
          <w:szCs w:val="20"/>
        </w:rPr>
      </w:pPr>
      <w:r w:rsidRPr="001801F6">
        <w:rPr>
          <w:rFonts w:ascii="Verdana" w:hAnsi="Verdana"/>
          <w:sz w:val="20"/>
          <w:szCs w:val="20"/>
        </w:rPr>
        <w:t xml:space="preserve">De esta manera, </w:t>
      </w:r>
      <w:r w:rsidR="00E36826">
        <w:rPr>
          <w:rFonts w:ascii="Verdana" w:hAnsi="Verdana"/>
          <w:sz w:val="20"/>
          <w:szCs w:val="20"/>
        </w:rPr>
        <w:t xml:space="preserve">con las nuevas bibliotecas instaladas en </w:t>
      </w:r>
      <w:r w:rsidR="00E36826" w:rsidRPr="001801F6">
        <w:rPr>
          <w:rFonts w:ascii="Verdana" w:hAnsi="Verdana"/>
          <w:sz w:val="20"/>
          <w:szCs w:val="20"/>
        </w:rPr>
        <w:t>Catedral</w:t>
      </w:r>
      <w:r w:rsidR="00E36826">
        <w:rPr>
          <w:rFonts w:ascii="Verdana" w:hAnsi="Verdana"/>
          <w:sz w:val="20"/>
          <w:szCs w:val="20"/>
        </w:rPr>
        <w:t xml:space="preserve"> y</w:t>
      </w:r>
      <w:r w:rsidR="00E36826" w:rsidRPr="001801F6">
        <w:rPr>
          <w:rFonts w:ascii="Verdana" w:hAnsi="Verdana"/>
          <w:sz w:val="20"/>
          <w:szCs w:val="20"/>
        </w:rPr>
        <w:t xml:space="preserve"> Congreso de Tucumán</w:t>
      </w:r>
      <w:r w:rsidR="00E36826">
        <w:rPr>
          <w:rFonts w:ascii="Verdana" w:hAnsi="Verdana"/>
          <w:sz w:val="20"/>
          <w:szCs w:val="20"/>
        </w:rPr>
        <w:t>,</w:t>
      </w:r>
      <w:r w:rsidR="00E36826" w:rsidRPr="001801F6">
        <w:rPr>
          <w:rFonts w:ascii="Verdana" w:hAnsi="Verdana"/>
          <w:sz w:val="20"/>
          <w:szCs w:val="20"/>
        </w:rPr>
        <w:t xml:space="preserve"> </w:t>
      </w:r>
      <w:r w:rsidRPr="001801F6">
        <w:rPr>
          <w:rFonts w:ascii="Verdana" w:hAnsi="Verdana"/>
          <w:sz w:val="20"/>
          <w:szCs w:val="20"/>
        </w:rPr>
        <w:t>se brinda a los pasajeros nuevos y mejores servicios, a través de un método rápido y sencillo, que les permitirá leer libros desde sus dispositivos móviles sin la necesidad de conectarse a internet.</w:t>
      </w:r>
    </w:p>
    <w:p w:rsidR="00A21A00" w:rsidRPr="001801F6" w:rsidRDefault="0062587B" w:rsidP="003E0C81">
      <w:pPr>
        <w:jc w:val="both"/>
        <w:rPr>
          <w:rFonts w:ascii="Verdana" w:hAnsi="Verdana"/>
          <w:color w:val="FF0000"/>
          <w:sz w:val="20"/>
          <w:szCs w:val="20"/>
        </w:rPr>
      </w:pPr>
      <w:r w:rsidRPr="001801F6">
        <w:rPr>
          <w:rFonts w:ascii="Verdana" w:hAnsi="Verdana"/>
          <w:sz w:val="20"/>
          <w:szCs w:val="20"/>
        </w:rPr>
        <w:t xml:space="preserve">Al respecto, el Presidente de SBASE, Ing. Juan Pablo Piccardo, afirmó: </w:t>
      </w:r>
      <w:r w:rsidR="008C26CD" w:rsidRPr="003E0C81">
        <w:rPr>
          <w:rFonts w:ascii="Verdana" w:hAnsi="Verdana"/>
          <w:sz w:val="20"/>
          <w:szCs w:val="20"/>
        </w:rPr>
        <w:t>“</w:t>
      </w:r>
      <w:r w:rsidR="00A21A00" w:rsidRPr="003E0C81">
        <w:rPr>
          <w:rFonts w:ascii="Verdana" w:hAnsi="Verdana"/>
          <w:sz w:val="20"/>
          <w:szCs w:val="20"/>
        </w:rPr>
        <w:t>Estamos convencidos de que la tecnología es una aliada estratégica para la modernización del subte. En este caso, nos ayuda a expandir una iniciativa que comenzó en Plaza Italia y que permite utilizar las estaciones de un modo innovador, pensando en las nuevas necesidades de los usuarios y acercándoles nuevos servicios”.</w:t>
      </w:r>
      <w:r w:rsidR="00A21A00" w:rsidRPr="001801F6">
        <w:rPr>
          <w:rFonts w:ascii="Verdana" w:hAnsi="Verdana"/>
          <w:color w:val="FF0000"/>
          <w:sz w:val="20"/>
          <w:szCs w:val="20"/>
        </w:rPr>
        <w:t xml:space="preserve"> </w:t>
      </w:r>
      <w:r w:rsidR="008C26CD" w:rsidRPr="001801F6">
        <w:rPr>
          <w:rFonts w:ascii="Verdana" w:hAnsi="Verdana"/>
          <w:color w:val="FF0000"/>
          <w:sz w:val="20"/>
          <w:szCs w:val="20"/>
        </w:rPr>
        <w:t xml:space="preserve"> </w:t>
      </w:r>
    </w:p>
    <w:p w:rsidR="008C26CD" w:rsidRPr="001801F6" w:rsidRDefault="008C26CD" w:rsidP="003E0C81">
      <w:pPr>
        <w:jc w:val="both"/>
        <w:rPr>
          <w:rFonts w:ascii="Verdana" w:hAnsi="Verdana"/>
          <w:sz w:val="20"/>
          <w:szCs w:val="20"/>
        </w:rPr>
      </w:pPr>
      <w:r w:rsidRPr="001801F6">
        <w:rPr>
          <w:rFonts w:ascii="Verdana" w:hAnsi="Verdana"/>
          <w:sz w:val="20"/>
          <w:szCs w:val="20"/>
        </w:rPr>
        <w:t xml:space="preserve">Con sus dispositivos móviles, los usuarios pueden escanear un código QR que les permitirá acceder al catálogo completo de la biblioteca Integrar del Ministerio de Educación, </w:t>
      </w:r>
      <w:proofErr w:type="gramStart"/>
      <w:r w:rsidRPr="001801F6">
        <w:rPr>
          <w:rFonts w:ascii="Verdana" w:hAnsi="Verdana"/>
          <w:sz w:val="20"/>
          <w:szCs w:val="20"/>
        </w:rPr>
        <w:t>compuesta</w:t>
      </w:r>
      <w:proofErr w:type="gramEnd"/>
      <w:r w:rsidRPr="001801F6">
        <w:rPr>
          <w:rFonts w:ascii="Verdana" w:hAnsi="Verdana"/>
          <w:sz w:val="20"/>
          <w:szCs w:val="20"/>
        </w:rPr>
        <w:t xml:space="preserve"> por más de 200 libros de diferentes géneros literarios. Gracias a la red gratuita de conexión a internet BA WIFI incorporada en toda la Línea D, podrán descargar el ejemplar que más les guste y leerlo cuando lo deseen.  </w:t>
      </w:r>
    </w:p>
    <w:p w:rsidR="008C26CD" w:rsidRDefault="008C26CD" w:rsidP="003E0C81">
      <w:pPr>
        <w:jc w:val="both"/>
        <w:rPr>
          <w:rFonts w:ascii="Verdana" w:hAnsi="Verdana"/>
          <w:sz w:val="20"/>
          <w:szCs w:val="20"/>
        </w:rPr>
      </w:pPr>
      <w:r w:rsidRPr="003E0C81">
        <w:rPr>
          <w:rFonts w:ascii="Verdana" w:hAnsi="Verdana"/>
          <w:sz w:val="20"/>
          <w:szCs w:val="20"/>
        </w:rPr>
        <w:t>“</w:t>
      </w:r>
      <w:r w:rsidR="0078708A" w:rsidRPr="003E0C81">
        <w:rPr>
          <w:rFonts w:ascii="Verdana" w:hAnsi="Verdana"/>
          <w:sz w:val="20"/>
          <w:szCs w:val="20"/>
        </w:rPr>
        <w:t>La iniciativa fue muy bien recibida por los usuarios de la Línea D, y por eso continuamos ampliando la oferta</w:t>
      </w:r>
      <w:r w:rsidR="003343F8" w:rsidRPr="003E0C81">
        <w:rPr>
          <w:rFonts w:ascii="Verdana" w:hAnsi="Verdana"/>
          <w:sz w:val="20"/>
          <w:szCs w:val="20"/>
        </w:rPr>
        <w:t xml:space="preserve">, haciendo de las bibliotecas espacios dinámicos que permitan </w:t>
      </w:r>
      <w:r w:rsidR="0078708A" w:rsidRPr="003E0C81">
        <w:rPr>
          <w:rFonts w:ascii="Verdana" w:hAnsi="Verdana"/>
          <w:sz w:val="20"/>
          <w:szCs w:val="20"/>
        </w:rPr>
        <w:t xml:space="preserve">acercar la lectura a un </w:t>
      </w:r>
      <w:r w:rsidR="003343F8" w:rsidRPr="003E0C81">
        <w:rPr>
          <w:rFonts w:ascii="Verdana" w:hAnsi="Verdana"/>
          <w:sz w:val="20"/>
          <w:szCs w:val="20"/>
        </w:rPr>
        <w:t xml:space="preserve">sitio </w:t>
      </w:r>
      <w:r w:rsidR="0078708A" w:rsidRPr="003E0C81">
        <w:rPr>
          <w:rFonts w:ascii="Verdana" w:hAnsi="Verdana"/>
          <w:sz w:val="20"/>
          <w:szCs w:val="20"/>
        </w:rPr>
        <w:t>cotidiano como es el subte”,</w:t>
      </w:r>
      <w:r w:rsidR="0078708A" w:rsidRPr="001801F6">
        <w:rPr>
          <w:rFonts w:ascii="Verdana" w:hAnsi="Verdana"/>
          <w:sz w:val="20"/>
          <w:szCs w:val="20"/>
        </w:rPr>
        <w:t xml:space="preserve"> </w:t>
      </w:r>
      <w:r w:rsidRPr="001801F6">
        <w:rPr>
          <w:rFonts w:ascii="Verdana" w:hAnsi="Verdana"/>
          <w:sz w:val="20"/>
          <w:szCs w:val="20"/>
        </w:rPr>
        <w:t xml:space="preserve">señaló al respecto la Gerente Corporativa y Comercial de SBASE, Verónica López Quesada. </w:t>
      </w:r>
    </w:p>
    <w:p w:rsidR="003E0C81" w:rsidRPr="003E0C81" w:rsidRDefault="003E0C81" w:rsidP="003E0C81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Por su parte, el ministro de Modernización porteño, Andrés Ibarra, afirmó: </w:t>
      </w:r>
      <w:r w:rsidRPr="003E0C81">
        <w:rPr>
          <w:rFonts w:ascii="Verdana" w:hAnsi="Verdana"/>
          <w:sz w:val="20"/>
          <w:szCs w:val="20"/>
        </w:rPr>
        <w:t>"Seguimos implementando el plan de modernización de manera transversal, en conjunto con todas las áreas y en toda la Ciudad. Este es un proyecto más en el camino hacia la construcción de una Ciudad Inteligente".   </w:t>
      </w:r>
    </w:p>
    <w:p w:rsidR="008C26CD" w:rsidRPr="001801F6" w:rsidRDefault="008C26CD" w:rsidP="003E0C81">
      <w:pPr>
        <w:jc w:val="both"/>
        <w:rPr>
          <w:rFonts w:ascii="Verdana" w:hAnsi="Verdana"/>
          <w:sz w:val="20"/>
          <w:szCs w:val="20"/>
        </w:rPr>
      </w:pPr>
      <w:r w:rsidRPr="001801F6">
        <w:rPr>
          <w:rFonts w:ascii="Verdana" w:hAnsi="Verdana"/>
          <w:sz w:val="20"/>
          <w:szCs w:val="20"/>
        </w:rPr>
        <w:t xml:space="preserve">Entre los diferentes títulos, se pueden encontrar </w:t>
      </w:r>
      <w:r w:rsidRPr="001801F6">
        <w:rPr>
          <w:rFonts w:ascii="Verdana" w:hAnsi="Verdana"/>
          <w:i/>
          <w:iCs/>
          <w:sz w:val="20"/>
          <w:szCs w:val="20"/>
        </w:rPr>
        <w:t>Cuentos de amor de locura y de muerte, La isla del tesoro, La vida es sueño, Edipo rey, El príncipe y el mendigo, El amigo fiel, Alicia en el país de las maravillas,</w:t>
      </w:r>
      <w:r w:rsidRPr="001801F6">
        <w:rPr>
          <w:rFonts w:ascii="Verdana" w:hAnsi="Verdana"/>
          <w:sz w:val="20"/>
          <w:szCs w:val="20"/>
        </w:rPr>
        <w:t xml:space="preserve"> </w:t>
      </w:r>
      <w:r w:rsidRPr="001801F6">
        <w:rPr>
          <w:rFonts w:ascii="Verdana" w:hAnsi="Verdana"/>
          <w:i/>
          <w:iCs/>
          <w:sz w:val="20"/>
          <w:szCs w:val="20"/>
        </w:rPr>
        <w:t>El arte de la guerra y La República</w:t>
      </w:r>
      <w:r w:rsidRPr="001801F6">
        <w:rPr>
          <w:rFonts w:ascii="Verdana" w:hAnsi="Verdana"/>
          <w:sz w:val="20"/>
          <w:szCs w:val="20"/>
        </w:rPr>
        <w:t>.</w:t>
      </w:r>
    </w:p>
    <w:p w:rsidR="0062587B" w:rsidRDefault="008C26CD" w:rsidP="003E0C81">
      <w:pPr>
        <w:jc w:val="both"/>
      </w:pPr>
      <w:r w:rsidRPr="001801F6">
        <w:rPr>
          <w:rFonts w:ascii="Verdana" w:hAnsi="Verdana"/>
          <w:sz w:val="20"/>
          <w:szCs w:val="20"/>
        </w:rPr>
        <w:lastRenderedPageBreak/>
        <w:t>Próximamente, se instalará</w:t>
      </w:r>
      <w:r w:rsidR="00E36826">
        <w:rPr>
          <w:rFonts w:ascii="Verdana" w:hAnsi="Verdana"/>
          <w:sz w:val="20"/>
          <w:szCs w:val="20"/>
        </w:rPr>
        <w:t xml:space="preserve"> una</w:t>
      </w:r>
      <w:r w:rsidRPr="001801F6">
        <w:rPr>
          <w:rFonts w:ascii="Verdana" w:hAnsi="Verdana"/>
          <w:sz w:val="20"/>
          <w:szCs w:val="20"/>
        </w:rPr>
        <w:t xml:space="preserve"> nueva biblioteca</w:t>
      </w:r>
      <w:r w:rsidR="00E36826">
        <w:rPr>
          <w:rFonts w:ascii="Verdana" w:hAnsi="Verdana"/>
          <w:sz w:val="20"/>
          <w:szCs w:val="20"/>
        </w:rPr>
        <w:t xml:space="preserve"> virtual</w:t>
      </w:r>
      <w:r w:rsidRPr="001801F6">
        <w:rPr>
          <w:rFonts w:ascii="Verdana" w:hAnsi="Verdana"/>
          <w:sz w:val="20"/>
          <w:szCs w:val="20"/>
        </w:rPr>
        <w:t xml:space="preserve"> </w:t>
      </w:r>
      <w:r w:rsidR="0078708A" w:rsidRPr="001801F6">
        <w:rPr>
          <w:rFonts w:ascii="Verdana" w:hAnsi="Verdana"/>
          <w:sz w:val="20"/>
          <w:szCs w:val="20"/>
        </w:rPr>
        <w:t xml:space="preserve">en </w:t>
      </w:r>
      <w:r w:rsidR="00E36826">
        <w:rPr>
          <w:rFonts w:ascii="Verdana" w:hAnsi="Verdana"/>
          <w:sz w:val="20"/>
          <w:szCs w:val="20"/>
        </w:rPr>
        <w:t xml:space="preserve">el pasaje de combinación de las líneas B, C y D, en la galería </w:t>
      </w:r>
      <w:r w:rsidR="003E0C81">
        <w:rPr>
          <w:rFonts w:ascii="Verdana" w:hAnsi="Verdana"/>
          <w:sz w:val="20"/>
          <w:szCs w:val="20"/>
        </w:rPr>
        <w:t>Obelisco Norte</w:t>
      </w:r>
      <w:r w:rsidR="00E36826">
        <w:rPr>
          <w:rFonts w:ascii="Verdana" w:hAnsi="Verdana"/>
          <w:sz w:val="20"/>
          <w:szCs w:val="20"/>
        </w:rPr>
        <w:t xml:space="preserve">. </w:t>
      </w:r>
    </w:p>
    <w:sectPr w:rsidR="0062587B" w:rsidSect="0061042A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100" w:rsidRDefault="00527100" w:rsidP="00527100">
      <w:pPr>
        <w:spacing w:after="0" w:line="240" w:lineRule="auto"/>
      </w:pPr>
      <w:r>
        <w:separator/>
      </w:r>
    </w:p>
  </w:endnote>
  <w:endnote w:type="continuationSeparator" w:id="0">
    <w:p w:rsidR="00527100" w:rsidRDefault="00527100" w:rsidP="00527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100" w:rsidRDefault="00527100" w:rsidP="00527100">
    <w:pPr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527100" w:rsidRDefault="00527100" w:rsidP="00527100">
    <w:pPr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527100" w:rsidRDefault="00527100" w:rsidP="00527100">
    <w:pPr>
      <w:pStyle w:val="Piedepgina"/>
    </w:pPr>
  </w:p>
  <w:p w:rsidR="00527100" w:rsidRDefault="0052710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100" w:rsidRDefault="00527100" w:rsidP="00527100">
      <w:pPr>
        <w:spacing w:after="0" w:line="240" w:lineRule="auto"/>
      </w:pPr>
      <w:r>
        <w:separator/>
      </w:r>
    </w:p>
  </w:footnote>
  <w:footnote w:type="continuationSeparator" w:id="0">
    <w:p w:rsidR="00527100" w:rsidRDefault="00527100" w:rsidP="005271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26CD"/>
    <w:rsid w:val="001801F6"/>
    <w:rsid w:val="003343F8"/>
    <w:rsid w:val="00354AE7"/>
    <w:rsid w:val="003E0C81"/>
    <w:rsid w:val="00527100"/>
    <w:rsid w:val="0061042A"/>
    <w:rsid w:val="0062587B"/>
    <w:rsid w:val="00762A8C"/>
    <w:rsid w:val="0078708A"/>
    <w:rsid w:val="00787D07"/>
    <w:rsid w:val="007B63BC"/>
    <w:rsid w:val="0089363C"/>
    <w:rsid w:val="008C26CD"/>
    <w:rsid w:val="00A21A00"/>
    <w:rsid w:val="00AA31B2"/>
    <w:rsid w:val="00AF19AE"/>
    <w:rsid w:val="00B9230C"/>
    <w:rsid w:val="00E36826"/>
    <w:rsid w:val="00F05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6CD"/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8C26C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258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5271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27100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5271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27100"/>
    <w:rPr>
      <w:rFonts w:ascii="Calibri" w:hAnsi="Calibri" w:cs="Times New Roman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8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414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10</cp:revision>
  <dcterms:created xsi:type="dcterms:W3CDTF">2015-11-02T13:56:00Z</dcterms:created>
  <dcterms:modified xsi:type="dcterms:W3CDTF">2015-11-04T15:02:00Z</dcterms:modified>
</cp:coreProperties>
</file>